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5.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Autospacing="0" w:before="0" w:afterAutospacing="0"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Дистанционное обучение</w:t>
      </w:r>
    </w:p>
    <w:p>
      <w:pPr>
        <w:pStyle w:val="Normal"/>
        <w:spacing w:lineRule="auto" w:line="240" w:beforeAutospacing="0" w:before="0" w:afterAutospacing="0"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9В класс</w:t>
      </w:r>
    </w:p>
    <w:p>
      <w:pPr>
        <w:pStyle w:val="Normal"/>
        <w:spacing w:lineRule="auto" w:line="240" w:beforeAutospacing="0" w:before="0" w:afterAutospacing="0"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04.03.25-05.03.25</w:t>
      </w:r>
    </w:p>
    <w:tbl>
      <w:tblPr>
        <w:tblStyle w:val="602"/>
        <w:tblW w:w="1088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30"/>
        <w:gridCol w:w="986"/>
        <w:gridCol w:w="1798"/>
        <w:gridCol w:w="7566"/>
      </w:tblGrid>
      <w:tr>
        <w:trPr/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№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п/п</w:t>
            </w:r>
          </w:p>
        </w:tc>
        <w:tc>
          <w:tcPr>
            <w:tcW w:w="98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Дата</w:t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Предметы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Содержание урока</w:t>
            </w:r>
          </w:p>
        </w:tc>
      </w:tr>
      <w:tr>
        <w:trPr/>
        <w:tc>
          <w:tcPr>
            <w:tcW w:w="530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1.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04.03.25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География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Географические особенности Юга Европейской части России. Особенности населения. Географические особенности Юга Европейской части России. Особенности хозяйства. Социально-экономические и экологические проблемы и перспективы развития.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Заполнить таблицу «Тектоническое строение и минеральные ресурсы страны»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Прочитать  параграфы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50-51  в учебнике, выполнить задания в контурной карте на стр. 9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Английский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Lesson 1.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Здравствуйте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Classwork.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Тема: История технологического прогресса. Часть 2.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1) Read the text p. 29 ex.6.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2)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 Give it a name.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1.  The period in European history from about 1400 to about 1600.</w:t>
              <w:br/>
              <w:t>2.  A mill that is driven by moving water, usually a river.</w:t>
              <w:br/>
              <w:t>3.  An important Christian church, usually very large and beautifully decorated.</w:t>
              <w:br/>
              <w:t>4.  A period of time when machines are invented and a lot of factories built.</w:t>
              <w:br/>
              <w:t>5. An engine powered by steam, often in a train.</w:t>
              <w:br/>
              <w:t>6. Designing and constructing ships.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3) Homework: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1. Новые технологии дали возможность людям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2. эпоха Возрождения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3. Новый Свет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4. развитие культурной жизни Европы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5. судостроение и черная металлургия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6. мощный двигатель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7. благодаря науке и технике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8. за технические достижения необходимо платить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9. оружие массового уничтожения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Геометрия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nil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Выполнить задание с карточки.</w:t>
            </w:r>
          </w:p>
          <w:p>
            <w:pPr>
              <w:pStyle w:val="Normal"/>
              <w:widowControl/>
              <w:shd w:val="nil" w:color="000000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eastAsia="Arial"/>
                <w:kern w:val="0"/>
                <w:lang w:val="ru-RU" w:eastAsia="ru-RU" w:bidi="ar-SA"/>
              </w:rPr>
              <w:drawing>
                <wp:inline distT="0" distB="0" distL="0" distR="0">
                  <wp:extent cx="3613785" cy="4217670"/>
                  <wp:effectExtent l="0" t="0" r="0" b="0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0" r="302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785" cy="421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Вероятность и статистика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nil" w:color="000000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Выполнить задание с карточки.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/>
                <w:kern w:val="0"/>
                <w:lang w:val="ru-RU" w:eastAsia="ru-RU" w:bidi="ar-SA"/>
              </w:rPr>
              <w:drawing>
                <wp:inline distT="0" distB="0" distL="0" distR="0">
                  <wp:extent cx="4632960" cy="2082800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96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Русский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Тема урока: Двоеточие в бессоюзном сложном предложении.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1.Параграф 34, прочитать, выучить правило постановки знака препинания-двоеточие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2.Упр.195 (выписать только бессоюзные сложные предложения, в скобках объяснить постановку двоеточия), упр.196 (списать, вставить пропущенные буквы, расставить знаки препинания, обозначить графически орфограмму, относящуюся к слитному и раздельному написанию </w:t>
            </w: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не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 xml:space="preserve"> и </w:t>
            </w: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kern w:val="0"/>
                <w:sz w:val="22"/>
                <w:szCs w:val="22"/>
                <w:lang w:val="ru-RU" w:eastAsia="ru-RU" w:bidi="ar-SA"/>
              </w:rPr>
              <w:t>ни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Родной язык (русский)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Тема урока: Основные орфоэпические нормы современного русского литературного языка. Основные лексические нормы современного русского литературного языка.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 Ознакомиться с параграфом 10, выполнить устно упр.85, 86,90;  упр.92 (письменно)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2.Ознакомиться с параграфом 11, выполнить устно упр.101, 105; упр.104, 108 (письменно)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Обществознание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nil"/>
              <w:spacing w:lineRule="auto" w:line="240" w:before="0" w:after="0"/>
              <w:jc w:val="left"/>
              <w:rPr>
                <w:rFonts w:ascii="Times New Roman" w:hAnsi="Times New Roman" w:cs="Times New Roman"/>
                <w:highlight w:val="white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Тема " Социализация личности". Просмотр презентации. На ее основе выполнить задания , представленные на рабочем листе.</w:t>
            </w:r>
          </w:p>
          <w:p>
            <w:pPr>
              <w:pStyle w:val="Normal"/>
              <w:widowControl/>
              <w:shd w:val="nil"/>
              <w:spacing w:lineRule="auto" w:line="240" w:before="0" w:after="0"/>
              <w:jc w:val="left"/>
              <w:rPr>
                <w:rFonts w:ascii="Times New Roman" w:hAnsi="Times New Roman" w:cs="Times New Roman"/>
                <w:highlight w:val="white"/>
                <w14:ligatures w14:val="none"/>
              </w:rPr>
            </w:pPr>
            <w:hyperlink r:id="rId4" w:tgtFrame="https://vk.com/doc64230732_682031237?hash=cDLUkDLJ1UdCLG6cMZ5jaocdEs1tSqgmngpWRqWCqd8&amp;dl=rCzIwMe91hLsWgh7YsXZ1zmMpkg0tSn8T39JBbbAznP&amp;from_module=vkmsg_desktop">
              <w:r>
                <w:rPr>
                  <w:rFonts w:eastAsia="Arial" w:cs="Times New Roman" w:ascii="Times New Roman" w:hAnsi="Times New Roman"/>
                  <w:kern w:val="0"/>
                  <w:sz w:val="22"/>
                  <w:szCs w:val="22"/>
                  <w:highlight w:val="white"/>
                  <w:lang w:val="ru-RU" w:eastAsia="ru-RU" w:bidi="ar-SA"/>
                </w:rPr>
                <w:t>19_Sotsializatsia_lichnosti.pptxPPTX ᐧ 3.2 MB</w:t>
              </w:r>
            </w:hyperlink>
          </w:p>
          <w:p>
            <w:pPr>
              <w:pStyle w:val="Normal"/>
              <w:widowControl/>
              <w:pBdr/>
              <w:spacing w:lineRule="auto" w:line="240" w:beforeAutospacing="0" w:before="0" w:afterAutospacing="0" w:after="0"/>
              <w:ind w:left="0" w:right="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5" w:tgtFrame="https://vk.com/doc64230732_682031240?hash=KiqqoF52Q488cX11iTyZcor6XbOlVXRyzhpQ7lMA5xc&amp;dl=dVeH9ExMs5rPXtUJIwiZGeICwbHR4ZHQVBEacrKUUSP&amp;from_module=vkmsg_desktop">
              <w:r>
                <w:rPr>
                  <w:rFonts w:eastAsia="Arial" w:cs="Times New Roman" w:ascii="Times New Roman" w:hAnsi="Times New Roman"/>
                  <w:color w:val="000000"/>
                  <w:spacing w:val="-1"/>
                  <w:kern w:val="0"/>
                  <w:sz w:val="22"/>
                  <w:szCs w:val="22"/>
                  <w:lang w:val="ru-RU" w:eastAsia="ru-RU" w:bidi="ar-SA"/>
                </w:rPr>
                <w:t>19_Skript_Sotsializatsia_lichnosti.pdfPDF ᐧ 819 KB</w:t>
              </w:r>
            </w:hyperlink>
          </w:p>
        </w:tc>
      </w:tr>
      <w:tr>
        <w:trPr>
          <w:trHeight w:val="273" w:hRule="atLeast"/>
        </w:trPr>
        <w:tc>
          <w:tcPr>
            <w:tcW w:w="530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2.</w:t>
            </w:r>
          </w:p>
        </w:tc>
        <w:tc>
          <w:tcPr>
            <w:tcW w:w="986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05.03.25</w:t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Русский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Тема урока: Бессоюзные сложные предложения со значением противопоставления, времени, условия и следствия, сравнения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1.Параграф 35, прочитать, выучить правило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2.Упр.199 (выписать 4 бессоюзных предложения , соответствующих приведенным в правиле схемам), упр.200 (по заданию к упражнению)</w:t>
            </w:r>
          </w:p>
        </w:tc>
      </w:tr>
      <w:tr>
        <w:trPr>
          <w:trHeight w:val="273" w:hRule="atLeast"/>
        </w:trPr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Физика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clear" w:color="FFFFFF" w:themeColor="background1" w:fill="FFFFFF" w:themeFill="background1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Преломление света. Закон преломления света. Поработать с параграфом 48 (в тетрадь записать ВСЕ формулы, определения, рисунки), упр.44 (1 и 3).</w:t>
            </w:r>
          </w:p>
        </w:tc>
      </w:tr>
      <w:tr>
        <w:trPr>
          <w:trHeight w:val="273" w:hRule="atLeast"/>
        </w:trPr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История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ПЕРВАЯ РОССИЙСКАЯ РЕВОЛЮЦИЯ 1905-1907 гг.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Прочитать параграф 23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Устно ответить на вопросы после документа стр.177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Химия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Тема урока: Алюминий.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Посмотреть видеоурок </w:t>
            </w:r>
            <w:hyperlink r:id="rId6" w:tgtFrame="https://rutube.ru/video/ecc49d01938bc0a22c2ba538b47a4f4a/?r=plemwd">
              <w:r>
                <w:rPr>
                  <w:rFonts w:eastAsia="Arial" w:cs="Times New Roman" w:ascii="Times New Roman" w:hAnsi="Times New Roman"/>
                  <w:kern w:val="0"/>
                  <w:sz w:val="22"/>
                  <w:szCs w:val="22"/>
                  <w:lang w:val="ru-RU" w:eastAsia="ru-RU" w:bidi="ar-SA"/>
                </w:rPr>
                <w:t>https://rutube.ru/video/ecc49d01938bc0a22c2ba538b47a4f4a/?r=plemwd</w:t>
              </w:r>
            </w:hyperlink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Записать в тетрадь: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Autospacing="0" w:before="0" w:afterAutospacing="0" w:after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Тема урока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Autospacing="0" w:before="0" w:afterAutospacing="0" w:after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Характеристика алюминия как элемента и простого вещества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Autospacing="0" w:before="0" w:afterAutospacing="0" w:after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Уравнения реакций, характеризующие химические свойства алюминия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lineRule="auto" w:line="240" w:beforeAutospacing="0" w:before="0" w:afterAutospacing="0" w:after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Получение и применение алюминия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Литература</w:t>
            </w:r>
          </w:p>
        </w:tc>
        <w:tc>
          <w:tcPr>
            <w:tcW w:w="7566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right="0" w:hanging="11"/>
              <w:contextualSpacing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Роман М.Ю. Лермонтова «Герой нашего времени». Глава «Фаталист».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11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Письменно в тетради: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0" w:right="0" w:hanging="11"/>
              <w:contextualSpacing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От чьего имени ведется повествование?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0" w:right="0" w:hanging="11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Действующие лица.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pacing w:lineRule="auto" w:line="240" w:before="0" w:after="0"/>
              <w:ind w:left="0" w:right="0" w:hanging="11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Является ли Печорин фаталистом?</w:t>
            </w:r>
          </w:p>
          <w:p>
            <w:pPr>
              <w:pStyle w:val="ListParagraph"/>
              <w:widowControl/>
              <w:spacing w:lineRule="auto" w:line="240" w:before="0" w:after="0"/>
              <w:ind w:left="0" w:right="0" w:hanging="11"/>
              <w:contextualSpacing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(Фаталист – это </w:t>
            </w:r>
            <w:r>
              <w:rPr>
                <w:rFonts w:eastAsia="Arial" w:cs="Times New Roman" w:ascii="Times New Roman" w:hAnsi="Times New Roman"/>
                <w:color w:val="333333"/>
                <w:kern w:val="0"/>
                <w:sz w:val="22"/>
                <w:szCs w:val="22"/>
                <w:shd w:fill="FFFFFF" w:val="clear"/>
                <w:lang w:val="ru-RU" w:eastAsia="ru-RU" w:bidi="ar-SA"/>
              </w:rPr>
              <w:t>человек, верящий в неотвратимость судьбы, предопределение)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Литература</w:t>
            </w:r>
          </w:p>
        </w:tc>
        <w:tc>
          <w:tcPr>
            <w:tcW w:w="7566" w:type="dxa"/>
            <w:tcBorders/>
          </w:tcPr>
          <w:p>
            <w:pPr>
              <w:pStyle w:val="ListParagraph"/>
              <w:widowControl/>
              <w:numPr>
                <w:ilvl w:val="0"/>
                <w:numId w:val="3"/>
              </w:numPr>
              <w:spacing w:lineRule="auto" w:line="240" w:before="0" w:after="0"/>
              <w:ind w:left="0" w:right="0" w:hanging="11"/>
              <w:contextualSpacing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Роман М.Ю. Лермонтова «Герой нашего времени». Глава «Максим Максимыч»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11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Письменно в тетради: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ind w:left="0" w:right="0" w:hanging="11"/>
              <w:contextualSpacing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От чьего имени ведется повествование?</w:t>
            </w:r>
          </w:p>
          <w:p>
            <w:pPr>
              <w:pStyle w:val="ListParagraph"/>
              <w:widowControl/>
              <w:numPr>
                <w:ilvl w:val="0"/>
                <w:numId w:val="4"/>
              </w:numPr>
              <w:spacing w:lineRule="auto" w:line="240" w:before="0" w:after="0"/>
              <w:ind w:left="0" w:right="0" w:hanging="11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Действующие лица.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ind w:left="0" w:right="0" w:hanging="11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Можно ли отношения Максима Максимовича и Печорина назвать дружбой? Почему?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Алгебра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eastAsia="Arial"/>
                <w:kern w:val="0"/>
                <w:lang w:val="ru-RU" w:eastAsia="ru-RU" w:bidi="ar-SA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Задание: определить вершину параболы и направление ветвей.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оформление как в классе.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/>
                <w:kern w:val="0"/>
                <w:lang w:val="ru-RU" w:eastAsia="ru-RU" w:bidi="ar-SA"/>
              </w:rPr>
              <w:drawing>
                <wp:inline distT="0" distB="0" distL="0" distR="0">
                  <wp:extent cx="4604385" cy="2486025"/>
                  <wp:effectExtent l="0" t="0" r="0" b="0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38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0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3.</w:t>
            </w:r>
          </w:p>
        </w:tc>
        <w:tc>
          <w:tcPr>
            <w:tcW w:w="986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06.03.25</w:t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Английский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Lesson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 xml:space="preserve"> 2.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Classwork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.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Тема: Повтор пройденного материала. Технологический прогресс.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1) Fill in the table: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Technological progress</w:t>
            </w:r>
          </w:p>
          <w:tbl>
            <w:tblPr>
              <w:tblStyle w:val="602"/>
              <w:tblW w:w="7586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noVBand="1" w:val="04a0" w:noHBand="0" w:lastColumn="0" w:firstColumn="1" w:lastRow="0" w:firstRow="1"/>
            </w:tblPr>
            <w:tblGrid>
              <w:gridCol w:w="3792"/>
              <w:gridCol w:w="3793"/>
            </w:tblGrid>
            <w:tr>
              <w:trPr>
                <w:trHeight w:val="318" w:hRule="atLeast"/>
              </w:trPr>
              <w:tc>
                <w:tcPr>
                  <w:tcW w:w="379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b/>
                      <w:kern w:val="0"/>
                      <w:sz w:val="22"/>
                      <w:szCs w:val="22"/>
                      <w:lang w:val="en-US" w:eastAsia="ru-RU" w:bidi="ar-SA"/>
                    </w:rPr>
                    <w:t>Advantages</w:t>
                  </w:r>
                </w:p>
              </w:tc>
              <w:tc>
                <w:tcPr>
                  <w:tcW w:w="3793" w:type="dxa"/>
                  <w:tcBorders/>
                </w:tcPr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center"/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b/>
                      <w:kern w:val="0"/>
                      <w:sz w:val="22"/>
                      <w:szCs w:val="22"/>
                      <w:lang w:val="en-US" w:eastAsia="ru-RU" w:bidi="ar-SA"/>
                    </w:rPr>
                    <w:t>Disadvantages</w:t>
                  </w:r>
                </w:p>
              </w:tc>
            </w:tr>
            <w:tr>
              <w:trPr>
                <w:trHeight w:val="296" w:hRule="atLeast"/>
              </w:trPr>
              <w:tc>
                <w:tcPr>
                  <w:tcW w:w="379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1) People were enabled to construct wonderful cathedrals.</w:t>
                  </w:r>
                </w:p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2) …</w:t>
                  </w:r>
                </w:p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……</w:t>
                  </w:r>
                </w:p>
              </w:tc>
              <w:tc>
                <w:tcPr>
                  <w:tcW w:w="3793" w:type="dxa"/>
                  <w:tcBorders/>
                </w:tcPr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1) Shipbuilding and iron industry needed a lot of wood. As a result Europe lost its forests.</w:t>
                  </w:r>
                </w:p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2)…</w:t>
                  </w:r>
                </w:p>
                <w:p>
                  <w:pPr>
                    <w:pStyle w:val="Normal"/>
                    <w:widowControl/>
                    <w:spacing w:lineRule="auto" w:line="240" w:beforeAutospacing="0" w:before="0" w:afterAutospacing="0" w:after="0"/>
                    <w:jc w:val="left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eastAsia="Arial" w:cs="Times New Roman" w:ascii="Times New Roman" w:hAnsi="Times New Roman"/>
                      <w:kern w:val="0"/>
                      <w:sz w:val="22"/>
                      <w:szCs w:val="22"/>
                      <w:lang w:val="en-US" w:eastAsia="ru-RU" w:bidi="ar-SA"/>
                    </w:rPr>
                    <w:t>……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Autospacing="0" w:before="0" w:afterAutospacing="0" w:after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2) </w:t>
            </w:r>
            <w:r>
              <w:rPr>
                <w:rFonts w:cs="Times New Roman" w:ascii="Times New Roman" w:hAnsi="Times New Roman"/>
                <w:sz w:val="22"/>
                <w:szCs w:val="22"/>
                <w:lang w:val="en-US"/>
              </w:rPr>
              <w:t>p. 32 ex 3.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Homework: p. 31 ex 11.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Основы безопасности и защиты Родины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nil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Тема "Вредоносные программы и приложения, способы защиты от них". Изучить презентацию, основные понятия записать в тетрадь. https://infourok.ru/prezentaciya-po-obzr-na-temu-vredonosnye-programmy-i-zashita-ot-nih-7488949.html</w:t>
            </w:r>
          </w:p>
          <w:p>
            <w:pPr>
              <w:pStyle w:val="Normal"/>
              <w:widowControl/>
              <w:pBdr/>
              <w:spacing w:lineRule="auto" w:line="240" w:beforeAutospacing="0" w:before="0" w:afterAutospacing="0" w:after="0"/>
              <w:ind w:left="0" w:right="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8" w:tgtFrame="https://vk.com/away.php?to=https%3A%2F%2Finfourok.ru%2Fprezentaciya-po-obzr-na-temu-vredonosnye-programmy-i-zashita-ot-nih-7488949.html&amp;utf=1">
              <w:r>
                <w:rPr>
                  <w:rFonts w:eastAsia="Arial"/>
                  <w:kern w:val="0"/>
                  <w:lang w:val="ru-RU" w:eastAsia="ru-RU" w:bidi="ar-SA"/>
                </w:rPr>
                <w:drawing>
                  <wp:inline distT="0" distB="0" distL="0" distR="0">
                    <wp:extent cx="381000" cy="381000"/>
                    <wp:effectExtent l="0" t="0" r="0" b="0"/>
                    <wp:docPr id="4" name="Изображение4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Изображение4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Arial" w:cs="Times New Roman" w:ascii="Times New Roman" w:hAnsi="Times New Roman"/>
                  <w:color w:val="000000"/>
                  <w:spacing w:val="-1"/>
                  <w:kern w:val="0"/>
                  <w:sz w:val="22"/>
                  <w:szCs w:val="22"/>
                  <w:lang w:val="ru-RU" w:eastAsia="ru-RU" w:bidi="ar-SA"/>
                </w:rPr>
                <w:t>Презентация по ОБЗР на тему "Вредоносные программы и защита от них"infourok.ru</w:t>
              </w:r>
            </w:hyperlink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География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Географические особенности Урала. Географическое положение. Особенности природно-ресурсного потенциала. Практическая работа по теме "Сравнение ЭГП двух географических районов страны по разным источникам информации"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Выполнить практическую работу «Сравнительная характеристика двух районов».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Прочитать  параграф 55 в учебнике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Информатика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hd w:val="nil" w:color="000000"/>
              <w:spacing w:lineRule="auto" w:line="240" w:beforeAutospacing="0" w:before="0" w:afterAutospacing="0" w:after="0"/>
              <w:jc w:val="left"/>
              <w:rPr>
                <w:rFonts w:eastAsia="Arial"/>
                <w:kern w:val="0"/>
                <w:lang w:val="ru-RU" w:eastAsia="ru-RU" w:bidi="ar-SA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Тема урока "Встроенные функции для поиска максимума, минимума, суммы и среднего арифметического</w:t>
            </w:r>
          </w:p>
          <w:p>
            <w:pPr>
              <w:pStyle w:val="Normal"/>
              <w:widowControl/>
              <w:shd w:val="nil" w:color="000000"/>
              <w:spacing w:lineRule="auto" w:line="240" w:beforeAutospacing="0" w:before="0" w:afterAutospacing="0" w:after="0"/>
              <w:jc w:val="left"/>
              <w:rPr>
                <w:rFonts w:eastAsia="Arial"/>
                <w:kern w:val="0"/>
                <w:lang w:val="ru-RU" w:eastAsia="ru-RU" w:bidi="ar-SA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Практическая работа: работа со встроенными функциями". Выполнить задание для практической работы в файле. Прошу обратить внимание, что в книге не один лист, а ДВА листа. И задание необходимо выполнить на каждом из них. Готовые файлы отправить мне на проверку.</w:t>
            </w:r>
          </w:p>
          <w:p>
            <w:pPr>
              <w:pStyle w:val="Normal"/>
              <w:widowControl/>
              <w:pBdr/>
              <w:spacing w:lineRule="auto" w:line="240" w:beforeAutospacing="0" w:before="0" w:afterAutospacing="0" w:after="0"/>
              <w:ind w:left="0" w:right="0" w:hanging="0"/>
              <w:jc w:val="left"/>
              <w:rPr>
                <w:rFonts w:ascii="Times New Roman" w:hAnsi="Times New Roman" w:cs="Times New Roman"/>
                <w:highlight w:val="white"/>
                <w14:ligatures w14:val="none"/>
              </w:rPr>
            </w:pPr>
            <w:hyperlink r:id="rId10" w:tgtFrame="https://vk.com/doc15327279_682674485?hash=GWEr5yc5Y2CQpkKJQcqLTjlXEquNnBv8w2MaeDC5MzX&amp;dl=Ng3m6FxIGTKbR936A2FA3Q49BkmJcHY3j0cvog2i7pD&amp;from_module=vkmsg_desktop">
              <w:r>
                <w:rPr>
                  <w:rFonts w:eastAsia="Arial" w:cs="Times New Roman" w:ascii="Times New Roman" w:hAnsi="Times New Roman"/>
                  <w:color w:val="000000"/>
                  <w:spacing w:val="-1"/>
                  <w:kern w:val="0"/>
                  <w:sz w:val="22"/>
                  <w:szCs w:val="22"/>
                  <w:lang w:val="ru-RU" w:eastAsia="ru-RU" w:bidi="ar-SA"/>
                </w:rPr>
                <w:t>Задание 9в на дистант.xlsxXLSX ᐧ 16 KB</w:t>
              </w:r>
            </w:hyperlink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Геометрия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Задание: п.103-104 "Скалярное произведение в координатах. Свойства скалярного произведения" - читать, выписать в тетрадь теорему, следствия и свойства скалярного произведения. Выполнить №1044, №1049 в тетради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Химия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Тема урока: Амфотерные свойства оксида и гидроксида алюминия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Посмотреть видеоурок </w:t>
            </w:r>
            <w:hyperlink r:id="rId11" w:tgtFrame="https://rutube.ru/video/74770330153e3a9b8283bfa04c572f78/?r=plemwd">
              <w:r>
                <w:rPr>
                  <w:rFonts w:eastAsia="Arial" w:cs="Times New Roman" w:ascii="Times New Roman" w:hAnsi="Times New Roman"/>
                  <w:kern w:val="0"/>
                  <w:sz w:val="22"/>
                  <w:szCs w:val="22"/>
                  <w:lang w:val="ru-RU" w:eastAsia="ru-RU" w:bidi="ar-SA"/>
                </w:rPr>
                <w:t>https://rutube.ru/video/74770330153e3a9b8283bfa04c572f78/?r=plemwd</w:t>
              </w:r>
            </w:hyperlink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Прочитать параграф 16, выписать в тетрадь из видео и из параграфа уравнения реакций, характеризующих амфотерные свойства соединений алюминия.</w:t>
            </w:r>
          </w:p>
        </w:tc>
      </w:tr>
      <w:tr>
        <w:trPr/>
        <w:tc>
          <w:tcPr>
            <w:tcW w:w="530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4.</w:t>
            </w:r>
          </w:p>
        </w:tc>
        <w:tc>
          <w:tcPr>
            <w:tcW w:w="986" w:type="dxa"/>
            <w:vMerge w:val="restart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07.03.25</w:t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Русский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Тема урока: Тире в бессоюзном  сложном  предложении. Практикум.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1.Повторить правило параграфа 35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2"/>
                <w:szCs w:val="22"/>
                <w:lang w:val="ru-RU" w:eastAsia="ru-RU" w:bidi="ar-SA"/>
              </w:rPr>
              <w:t>2. Упр.201 по заданию, упр.189 (из простых предложений составить бессоюзные сложные и записать, в скобках объяснить постановку знаков)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Английский язык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Lesson 3.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Classwork.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Тема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: Инфинитив.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1) Кратко записать основные моменты правила: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Инфинитив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в английском – это начальная форма глагола, выражающая действие без указания на лицо и число.  Он образуется при помощи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частицы "to",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которая в некоторых случаях опускается: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to eat (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есть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) / to write (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писать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) / to read (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читать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)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Например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, "I want to eat"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или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"She likes to read".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Отрицательная форма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образуется с помощью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 xml:space="preserve">частицы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not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— просто ставим ее перед инфинитивом. Если инфинитив с частицей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to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— отрицание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not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встает перед ней.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I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decided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not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to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buy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ticket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. – Я решил не покупать билет.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Функции инфинитива в предложении.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Инфинитив в предложении может быть на месте любого члена предложения. Он может выполнять различные роли: быть </w:t>
            </w:r>
            <w:r>
              <w:rPr>
                <w:rFonts w:eastAsia="Arial" w:cs="Times New Roman" w:ascii="Times New Roman" w:hAnsi="Times New Roman"/>
                <w:b/>
                <w:i/>
                <w:kern w:val="0"/>
                <w:sz w:val="22"/>
                <w:szCs w:val="22"/>
                <w:lang w:val="ru-RU" w:eastAsia="ru-RU" w:bidi="ar-SA"/>
              </w:rPr>
              <w:t>подлежащим, дополнением или определением, частью составного сказуемого.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Подлежащее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en-US" w:eastAsia="ru-RU" w:bidi="ar-SA"/>
              </w:rPr>
              <w:t>To walk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alone late at night is very dangerous. –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Гулять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в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одиночку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поздно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вечером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очень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опасно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Дополнение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Many people hate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to lose.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 – Многие люди ненавидят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проигрывать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Часть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составного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сказуемого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My decision is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en-US" w:eastAsia="ru-RU" w:bidi="ar-SA"/>
              </w:rPr>
              <w:t>to stay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here for a couple of days. –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Мое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решение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—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остаться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здесь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на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пару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дней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Определение</w:t>
            </w: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en-US" w:eastAsia="ru-RU" w:bidi="ar-SA"/>
              </w:rPr>
              <w:t>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She was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en-US" w:eastAsia="ru-RU" w:bidi="ar-SA"/>
              </w:rPr>
              <w:t>the best to solve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this problem. –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Она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лучше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всех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решила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эту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задачу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b/>
                <w:kern w:val="0"/>
                <w:sz w:val="22"/>
                <w:szCs w:val="22"/>
                <w:lang w:val="ru-RU" w:eastAsia="ru-RU" w:bidi="ar-SA"/>
              </w:rPr>
              <w:t>Обстоятельство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: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You can break this model. It was made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en-US" w:eastAsia="ru-RU" w:bidi="ar-SA"/>
              </w:rPr>
              <w:t>to be tested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. –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Можешь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ломать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эту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модель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 xml:space="preserve">.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Она была сделана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u w:val="single"/>
                <w:lang w:val="ru-RU" w:eastAsia="ru-RU" w:bidi="ar-SA"/>
              </w:rPr>
              <w:t>для тестирования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.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 xml:space="preserve">2) </w:t>
            </w: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p.35 ex 5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b/>
                <w:b/>
                <w:bCs/>
                <w:i/>
                <w:i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en-US" w:eastAsia="ru-RU" w:bidi="ar-SA"/>
              </w:rPr>
              <w:t>Homework: p.36 ex 8</w:t>
            </w:r>
          </w:p>
        </w:tc>
      </w:tr>
      <w:tr>
        <w:trPr/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Технология (труд)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color w:val="1A1A1A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1A1A1A"/>
                <w:kern w:val="0"/>
                <w:sz w:val="22"/>
                <w:szCs w:val="22"/>
                <w:lang w:val="ru-RU" w:eastAsia="ru-RU" w:bidi="ar-SA"/>
              </w:rPr>
              <w:t xml:space="preserve">Тема: </w:t>
            </w:r>
            <w:r>
              <w:rPr>
                <w:rFonts w:eastAsia="Times New Roman" w:cs="Times New Roman" w:ascii="Times New Roman" w:hAnsi="Times New Roman"/>
                <w:bCs/>
                <w:color w:val="1A1A1A"/>
                <w:kern w:val="0"/>
                <w:sz w:val="22"/>
                <w:szCs w:val="22"/>
                <w:lang w:val="ru-RU" w:eastAsia="ru-RU" w:bidi="ar-SA"/>
              </w:rPr>
              <w:t>От робототехники к искусственному интеллекту.</w:t>
            </w:r>
          </w:p>
          <w:p>
            <w:pPr>
              <w:pStyle w:val="Normal"/>
              <w:widowControl/>
              <w:shd w:val="nil"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  <w:highlight w:val="white"/>
                <w14:ligatures w14:val="none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https://rutube.ru/video/d7346bccf44d0c4b701054bb4ce9cb75/?r=plemwd</w:t>
            </w:r>
          </w:p>
          <w:p>
            <w:pPr>
              <w:pStyle w:val="Normal"/>
              <w:widowControl/>
              <w:pBdr/>
              <w:spacing w:lineRule="auto" w:line="240" w:beforeAutospacing="0" w:before="0" w:afterAutospacing="0" w:after="0"/>
              <w:ind w:left="0" w:right="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2" w:tgtFrame="https://vk.com/away.php?to=https%3A%2F%2Frutube.ru%2Fvideo%2Fd7346bccf44d0c4b701054bb4ce9cb75%2F%3Fr%3Dplemwd&amp;utf=1">
              <w:r>
                <w:rPr>
                  <w:rFonts w:eastAsia="Arial"/>
                  <w:kern w:val="0"/>
                  <w:lang w:val="ru-RU" w:eastAsia="ru-RU" w:bidi="ar-SA"/>
                </w:rPr>
                <w:drawing>
                  <wp:inline distT="0" distB="0" distL="0" distR="0">
                    <wp:extent cx="381000" cy="381000"/>
                    <wp:effectExtent l="0" t="0" r="0" b="0"/>
                    <wp:docPr id="5" name="Изображение5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Изображение5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10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eastAsia="Arial" w:cs="Times New Roman" w:ascii="Times New Roman" w:hAnsi="Times New Roman"/>
                  <w:color w:val="000000"/>
                  <w:spacing w:val="-1"/>
                  <w:kern w:val="0"/>
                  <w:sz w:val="22"/>
                  <w:szCs w:val="22"/>
                  <w:lang w:val="ru-RU" w:eastAsia="ru-RU" w:bidi="ar-SA"/>
                </w:rPr>
                <w:t>Взгляд в будущее: Искусственный интеллект и робототехникаrutube.ru</w:t>
              </w:r>
            </w:hyperlink>
          </w:p>
        </w:tc>
      </w:tr>
      <w:tr>
        <w:trPr>
          <w:trHeight w:val="201" w:hRule="atLeast"/>
        </w:trPr>
        <w:tc>
          <w:tcPr>
            <w:tcW w:w="530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История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ОСНОВНЫЕ СОБЫТИЯ ПЕРВОЙ РОССИЙСКОЙ РЕВОЛЮЦИИ. ОСОБЕННОСТИ РЕВОЛЮЦИОННЫХ ВЫСТУПЛЕНИЙ В 1906-1907 гг.Прочитать параграфы 24-25Заполнить таблицу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602"/>
        <w:tblW w:w="1088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30"/>
        <w:gridCol w:w="986"/>
        <w:gridCol w:w="1798"/>
        <w:gridCol w:w="7566"/>
      </w:tblGrid>
      <w:tr>
        <w:trPr/>
        <w:tc>
          <w:tcPr>
            <w:tcW w:w="530" w:type="dxa"/>
            <w:tcBorders/>
          </w:tcPr>
          <w:p>
            <w:pPr>
              <w:pStyle w:val="Normal"/>
              <w:pageBreakBefore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eastAsia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Литература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Читать главу «Княжна Мери». Знать сюжет и героев (будет тест)</w:t>
            </w:r>
          </w:p>
        </w:tc>
      </w:tr>
      <w:tr>
        <w:trPr/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Алгебра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Задание: Построить графики функций, используя шаблон параболы у=х²</w:t>
            </w:r>
          </w:p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/>
                <w:kern w:val="0"/>
                <w:lang w:val="ru-RU" w:eastAsia="ru-RU" w:bidi="ar-SA"/>
              </w:rPr>
              <w:drawing>
                <wp:inline distT="0" distB="0" distL="0" distR="0">
                  <wp:extent cx="2451735" cy="2821305"/>
                  <wp:effectExtent l="0" t="0" r="0" b="0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0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98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Arial" w:cs="Arial"/>
                <w:kern w:val="0"/>
                <w:sz w:val="22"/>
                <w:szCs w:val="22"/>
                <w:lang w:val="ru-RU" w:eastAsia="ru-RU" w:bidi="ar-SA"/>
              </w:rPr>
            </w:pPr>
            <w:r>
              <w:rPr>
                <w:rFonts w:eastAsia="Arial" w:cs="Arial"/>
                <w:kern w:val="0"/>
                <w:sz w:val="22"/>
                <w:szCs w:val="22"/>
                <w:lang w:val="ru-RU" w:eastAsia="ru-RU" w:bidi="ar-SA"/>
              </w:rPr>
            </w:r>
          </w:p>
        </w:tc>
        <w:tc>
          <w:tcPr>
            <w:tcW w:w="1798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lang w:val="ru-RU" w:eastAsia="ru-RU" w:bidi="ar-SA"/>
              </w:rPr>
              <w:t>Физика</w:t>
            </w:r>
          </w:p>
        </w:tc>
        <w:tc>
          <w:tcPr>
            <w:tcW w:w="7566" w:type="dxa"/>
            <w:tcBorders/>
          </w:tcPr>
          <w:p>
            <w:pPr>
              <w:pStyle w:val="Normal"/>
              <w:widowControl/>
              <w:spacing w:lineRule="auto" w:line="240" w:beforeAutospacing="0" w:before="0" w:afterAutospacing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eastAsia="Arial" w:cs="Times New Roman" w:ascii="Times New Roman" w:hAnsi="Times New Roman"/>
                <w:kern w:val="0"/>
                <w:sz w:val="22"/>
                <w:szCs w:val="22"/>
                <w:highlight w:val="white"/>
                <w:lang w:val="ru-RU" w:eastAsia="ru-RU" w:bidi="ar-SA"/>
              </w:rPr>
              <w:t>Выполнить задания на платформе  (с 5.03 по 9.03): https://urls.uchi.ru/l/cc80f797697</w:t>
            </w:r>
          </w:p>
        </w:tc>
      </w:tr>
    </w:tbl>
    <w:p>
      <w:pPr>
        <w:pStyle w:val="Normal"/>
        <w:spacing w:lineRule="auto" w:line="240" w:beforeAutospacing="0" w:before="0" w:afterAutospacing="0" w:after="0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0" w:hanging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" w:cs="Arial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3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link w:val="15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link w:val="17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link w:val="19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12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14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16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18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33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41"/>
    <w:uiPriority w:val="99"/>
    <w:qFormat/>
    <w:rPr/>
  </w:style>
  <w:style w:type="character" w:styleId="FooterChar">
    <w:name w:val="Footer Char"/>
    <w:basedOn w:val="DefaultParagraphFont"/>
    <w:link w:val="43"/>
    <w:uiPriority w:val="99"/>
    <w:qFormat/>
    <w:rPr/>
  </w:style>
  <w:style w:type="character" w:styleId="CaptionChar">
    <w:name w:val="Caption Char"/>
    <w:link w:val="43"/>
    <w:uiPriority w:val="99"/>
    <w:qFormat/>
    <w:rPr/>
  </w:style>
  <w:style w:type="character" w:styleId="Style5">
    <w:name w:val="Интернет-ссылка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Style6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Style7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Заголовок"/>
    <w:basedOn w:val="Normal"/>
    <w:next w:val="Style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ascii="PT Astra Serif" w:hAnsi="PT Astra Serif" w:cs="Noto Sans Devanagari"/>
    </w:rPr>
  </w:style>
  <w:style w:type="paragraph" w:styleId="Style11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13">
    <w:name w:val="Title"/>
    <w:basedOn w:val="Normal"/>
    <w:link w:val="34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4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5">
    <w:name w:val="Верхний и нижний колонтитулы"/>
    <w:basedOn w:val="Normal"/>
    <w:qFormat/>
    <w:pPr/>
    <w:rPr/>
  </w:style>
  <w:style w:type="paragraph" w:styleId="Style16">
    <w:name w:val="Header"/>
    <w:basedOn w:val="Normal"/>
    <w:link w:val="42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7">
    <w:name w:val="Footer"/>
    <w:basedOn w:val="Normal"/>
    <w:link w:val="46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9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Arial" w:cs="Arial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vk.com/doc64230732_682031237?hash=cDLUkDLJ1UdCLG6cMZ5jaocdEs1tSqgmngpWRqWCqd8&amp;dl=rCzIwMe91hLsWgh7YsXZ1zmMpkg0tSn8T39JBbbAznP&amp;from_module=vkmsg_desktop" TargetMode="External"/><Relationship Id="rId5" Type="http://schemas.openxmlformats.org/officeDocument/2006/relationships/hyperlink" Target="https://vk.com/doc64230732_682031240?hash=KiqqoF52Q488cX11iTyZcor6XbOlVXRyzhpQ7lMA5xc&amp;dl=dVeH9ExMs5rPXtUJIwiZGeICwbHR4ZHQVBEacrKUUSP&amp;from_module=vkmsg_desktop" TargetMode="External"/><Relationship Id="rId6" Type="http://schemas.openxmlformats.org/officeDocument/2006/relationships/hyperlink" Target="https://rutube.ru/video/ecc49d01938bc0a22c2ba538b47a4f4a/?r=plemwd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vk.com/away.php?to=https%3A%2F%2Finfourok.ru%2Fprezentaciya-po-obzr-na-temu-vredonosnye-programmy-i-zashita-ot-nih-7488949.html&amp;utf=1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vk.com/doc15327279_682674485?hash=GWEr5yc5Y2CQpkKJQcqLTjlXEquNnBv8w2MaeDC5MzX&amp;dl=Ng3m6FxIGTKbR936A2FA3Q49BkmJcHY3j0cvog2i7pD&amp;from_module=vkmsg_desktop" TargetMode="External"/><Relationship Id="rId11" Type="http://schemas.openxmlformats.org/officeDocument/2006/relationships/hyperlink" Target="https://rutube.ru/video/74770330153e3a9b8283bfa04c572f78/?r=plemwd" TargetMode="External"/><Relationship Id="rId12" Type="http://schemas.openxmlformats.org/officeDocument/2006/relationships/hyperlink" Target="https://vk.com/away.php?to=https%3A%2F%2Frutube.ru%2Fvideo%2Fd7346bccf44d0c4b701054bb4ce9cb75%2F%3Fr%3Dplemwd&amp;utf=1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LibreOffice/7.0.6.2$Linux_X86_64 LibreOffice_project/00$Build-2</Application>
  <AppVersion>15.0000</AppVersion>
  <Pages>5</Pages>
  <Words>1056</Words>
  <Characters>7026</Characters>
  <CharactersWithSpaces>7935</CharactersWithSpaces>
  <Paragraphs>163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2025-02-26T05:10:00Z</dcterms:created>
  <dc:creator>User</dc:creator>
  <dc:description/>
  <dc:language>ru-RU</dc:language>
  <cp:lastModifiedBy/>
  <dcterms:modified xsi:type="dcterms:W3CDTF">2025-03-04T06:11:39Z</dcterms:modified>
  <cp:revision>3</cp:revision>
  <dc:subject/>
  <dc:title/>
</cp:coreProperties>
</file>